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0" w:right="0"/>
        <w:tabs>
          <w:tab w:val="clear" w:pos="-1533" w:leader="none"/>
          <w:tab w:val="clear" w:pos="0" w:leader="none"/>
          <w:tab w:val="clear" w:pos="1559" w:leader="none"/>
          <w:tab w:val="left" w:pos="2765" w:leader="none"/>
          <w:tab w:val="clear" w:pos="2978" w:leader="none"/>
          <w:tab w:val="clear" w:pos="3118" w:leader="none"/>
          <w:tab w:val="center" w:pos="4677" w:leader="none"/>
          <w:tab w:val="clear" w:pos="4678" w:leader="none"/>
          <w:tab w:val="center" w:pos="4703" w:leader="none"/>
          <w:tab w:val="clear" w:pos="6237" w:leader="none"/>
          <w:tab w:val="clear" w:pos="7796" w:leader="none"/>
          <w:tab w:val="right" w:pos="921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0206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>
        <w:tblPrEx/>
        <w:trPr>
          <w:trHeight w:val="23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7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73"/>
              <w:ind w:hanging="55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cs="Arial"/>
                <w:sz w:val="28"/>
                <w:szCs w:val="28"/>
              </w:rPr>
            </w:r>
            <w:r>
              <w:rPr>
                <w:rFonts w:ascii="Times New Roman" w:hAnsi="Times New Roman" w:cs="Arial"/>
                <w:sz w:val="28"/>
                <w:szCs w:val="28"/>
              </w:rPr>
            </w:r>
          </w:p>
          <w:p>
            <w:pPr>
              <w:pStyle w:val="864"/>
              <w:ind w:hanging="55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eastAsia="Arial" w:cs="Arial"/>
                <w:sz w:val="28"/>
                <w:szCs w:val="28"/>
              </w:rPr>
            </w:r>
            <w:r>
              <w:rPr>
                <w:rFonts w:eastAsia="Arial" w:cs="Arial"/>
                <w:sz w:val="28"/>
                <w:szCs w:val="28"/>
              </w:rPr>
            </w:r>
          </w:p>
          <w:p>
            <w:pPr>
              <w:pStyle w:val="864"/>
              <w:ind w:hanging="55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Фатеевского</w:t>
            </w:r>
            <w:r>
              <w:rPr>
                <w:rFonts w:eastAsia="Arial" w:cs="Arial"/>
                <w:sz w:val="28"/>
                <w:szCs w:val="28"/>
              </w:rPr>
              <w:t xml:space="preserve"> сельского </w:t>
            </w:r>
            <w:r>
              <w:rPr>
                <w:rFonts w:eastAsia="Arial" w:cs="Arial"/>
                <w:sz w:val="28"/>
                <w:szCs w:val="28"/>
              </w:rPr>
              <w:t xml:space="preserve">п</w:t>
            </w:r>
            <w:r>
              <w:rPr>
                <w:rFonts w:eastAsia="Arial" w:cs="Arial"/>
                <w:sz w:val="28"/>
                <w:szCs w:val="28"/>
              </w:rPr>
              <w:t xml:space="preserve">оселения</w:t>
            </w:r>
            <w:r>
              <w:rPr>
                <w:rFonts w:eastAsia="Arial" w:cs="Arial"/>
                <w:sz w:val="28"/>
                <w:szCs w:val="28"/>
              </w:rPr>
            </w:r>
            <w:r>
              <w:rPr>
                <w:rFonts w:eastAsia="Arial" w:cs="Arial"/>
                <w:sz w:val="28"/>
                <w:szCs w:val="28"/>
              </w:rPr>
            </w:r>
          </w:p>
          <w:p>
            <w:pPr>
              <w:pStyle w:val="864"/>
              <w:ind w:hanging="55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от </w:t>
            </w:r>
            <w:r>
              <w:rPr>
                <w:rFonts w:eastAsia="Arial" w:cs="Arial"/>
                <w:sz w:val="28"/>
                <w:szCs w:val="28"/>
              </w:rPr>
              <w:t xml:space="preserve">24.02.2026</w:t>
            </w:r>
            <w:r>
              <w:rPr>
                <w:rFonts w:eastAsia="Arial" w:cs="Arial"/>
                <w:sz w:val="28"/>
                <w:szCs w:val="28"/>
              </w:rPr>
              <w:t xml:space="preserve"> №</w:t>
            </w:r>
            <w:r>
              <w:rPr>
                <w:rFonts w:eastAsia="Arial" w:cs="Arial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z w:val="28"/>
                <w:szCs w:val="28"/>
              </w:rPr>
              <w:t xml:space="preserve">10</w:t>
            </w:r>
            <w:r>
              <w:rPr>
                <w:rFonts w:eastAsia="Arial" w:cs="Arial"/>
                <w:sz w:val="28"/>
                <w:szCs w:val="28"/>
              </w:rPr>
            </w:r>
            <w:r>
              <w:rPr>
                <w:rFonts w:eastAsia="Arial" w:cs="Arial"/>
                <w:sz w:val="28"/>
                <w:szCs w:val="28"/>
              </w:rPr>
            </w:r>
          </w:p>
        </w:tc>
      </w:tr>
    </w:tbl>
    <w:p>
      <w:pPr>
        <w:pStyle w:val="864"/>
        <w:jc w:val="center"/>
        <w:tabs>
          <w:tab w:val="left" w:pos="306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tabs>
          <w:tab w:val="left" w:pos="306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tabs>
          <w:tab w:val="left" w:pos="3060" w:leader="none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</w:t>
      </w:r>
      <w:r>
        <w:rPr>
          <w:b/>
          <w:bCs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развитию малого и среднего предпринимательства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Фатеевского</w:t>
      </w:r>
      <w:r>
        <w:rPr>
          <w:b/>
          <w:sz w:val="28"/>
          <w:szCs w:val="28"/>
        </w:rPr>
        <w:t xml:space="preserve"> сельского поселения на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tabs>
          <w:tab w:val="left" w:pos="3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4334"/>
        <w:gridCol w:w="1560"/>
        <w:gridCol w:w="3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875"/>
                <w:b w:val="0"/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875"/>
                <w:b w:val="0"/>
                <w:sz w:val="28"/>
                <w:szCs w:val="28"/>
              </w:rPr>
              <w:t xml:space="preserve">Содержание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875"/>
                <w:b w:val="0"/>
                <w:sz w:val="28"/>
                <w:szCs w:val="28"/>
              </w:rPr>
              <w:t xml:space="preserve">Сроки исполнения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6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Оказание </w:t>
            </w:r>
            <w:r>
              <w:rPr>
                <w:rFonts w:cs="Times New Roman"/>
                <w:sz w:val="28"/>
                <w:szCs w:val="28"/>
              </w:rPr>
              <w:t xml:space="preserve">информационной </w:t>
            </w:r>
            <w:r>
              <w:rPr>
                <w:rFonts w:cs="Times New Roman"/>
                <w:sz w:val="28"/>
                <w:szCs w:val="28"/>
              </w:rPr>
              <w:t xml:space="preserve">поддержки субъектам малого и среднего предпринимательства</w:t>
            </w: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64"/>
              <w:ind w:firstLine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Подготовка 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проведение совещаний, «круглых столов» по проблемам предпринимательства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ind w:firstLine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 изменению законодательства на федеральном, региональном, местном уровне</w:t>
            </w:r>
            <w:r>
              <w:rPr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администрация Кирово-Чепецкого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ЦЗН*, органы соцзащиты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средствах массовой</w:t>
            </w:r>
            <w:r>
              <w:rPr>
                <w:sz w:val="28"/>
                <w:szCs w:val="28"/>
              </w:rPr>
              <w:t xml:space="preserve"> информации поселения сведений                  о деятельности субъектов малог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среднего предпринимательств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8"/>
        </w:trPr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ind w:right="-11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субъектам малого и среднего предп</w:t>
            </w:r>
            <w:r>
              <w:rPr>
                <w:sz w:val="28"/>
                <w:szCs w:val="28"/>
              </w:rPr>
              <w:t xml:space="preserve">ринимательства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етодических рекомендаций по развитию малого и среднего предпринимательства </w:t>
            </w:r>
            <w:r>
              <w:rPr>
                <w:sz w:val="28"/>
                <w:szCs w:val="28"/>
              </w:rPr>
              <w:t xml:space="preserve">на муниципальном уровн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ельского поселения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ind w:right="-10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администрация Кирово-Чепецкого района</w:t>
            </w:r>
            <w:r>
              <w:rPr>
                <w:sz w:val="28"/>
                <w:szCs w:val="28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8"/>
        </w:trPr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публикование </w:t>
            </w:r>
            <w:r>
              <w:rPr>
                <w:sz w:val="28"/>
                <w:szCs w:val="28"/>
              </w:rPr>
              <w:t xml:space="preserve"> на сайте поселения</w:t>
            </w:r>
            <w:r>
              <w:rPr>
                <w:sz w:val="28"/>
                <w:szCs w:val="28"/>
              </w:rPr>
              <w:t xml:space="preserve"> утвержденного перечня муниципального имущества, </w:t>
            </w:r>
            <w:r>
              <w:rPr>
                <w:sz w:val="28"/>
                <w:szCs w:val="28"/>
              </w:rPr>
              <w:t xml:space="preserve">подлежащего предоставлению субъектам МСП, внесение изменений 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10 дней со дня утверждения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субъектов малого и среднего предпринима-тельства в областных и районных </w:t>
            </w:r>
            <w:r>
              <w:rPr>
                <w:sz w:val="28"/>
                <w:szCs w:val="28"/>
              </w:rPr>
              <w:t xml:space="preserve">конкурсах, выставках, ярмарках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ind w:right="-10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Кирово</w:t>
            </w:r>
            <w:r>
              <w:rPr>
                <w:sz w:val="28"/>
                <w:szCs w:val="28"/>
              </w:rPr>
              <w:t xml:space="preserve">-Чепецкого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предприятия за счет собственных средств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ind w:right="-11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представление предпринимателей к наградам и поощрениям за 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развитие предпринимательства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субъектов предпринимательства к участию </w:t>
            </w:r>
            <w:r>
              <w:rPr>
                <w:sz w:val="28"/>
                <w:szCs w:val="28"/>
              </w:rPr>
              <w:t xml:space="preserve">в конкурсе «</w:t>
            </w:r>
            <w:r>
              <w:rPr>
                <w:sz w:val="28"/>
                <w:szCs w:val="28"/>
              </w:rPr>
              <w:t xml:space="preserve">Лучший по профессии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Кирово-Чепецкого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Предприятия и организации поселения*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ind w:right="-11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муниципальных преференций субъектам малого</w:t>
            </w:r>
            <w:r>
              <w:rPr>
                <w:sz w:val="28"/>
                <w:szCs w:val="28"/>
              </w:rPr>
              <w:t xml:space="preserve"> и среднего предпринимательства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r>
              <w:rPr>
                <w:sz w:val="28"/>
                <w:szCs w:val="28"/>
              </w:rPr>
              <w:t xml:space="preserve">необходимости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инвестиционных проектов субъектов предпринимательства по приоритетным направлениям развития экономики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r>
              <w:rPr>
                <w:sz w:val="28"/>
                <w:szCs w:val="28"/>
              </w:rPr>
              <w:t xml:space="preserve">необходимости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ind w:right="-11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заказов у субъектов предпринимательства на поставку товаров, выполнение работ, оказание услуг в соответствии с перечнем товаров, работ, услуг, установленным Прави</w:t>
            </w:r>
            <w:r>
              <w:rPr>
                <w:sz w:val="28"/>
                <w:szCs w:val="28"/>
              </w:rPr>
              <w:t xml:space="preserve">тельством Российской Федерации</w:t>
            </w:r>
            <w:r>
              <w:rPr>
                <w:sz w:val="28"/>
                <w:szCs w:val="28"/>
              </w:rPr>
              <w:t xml:space="preserve">, в которых участниками размещения заказа являются такие субъекты в соответствии с Федеральным законом от </w:t>
            </w:r>
            <w:r>
              <w:rPr>
                <w:sz w:val="28"/>
                <w:szCs w:val="28"/>
              </w:rPr>
              <w:t xml:space="preserve">05.04.2013 № 44-ФЗ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r>
              <w:rPr>
                <w:sz w:val="28"/>
                <w:szCs w:val="28"/>
              </w:rPr>
              <w:t xml:space="preserve">необходимости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6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Проведение информационно-разъяснительных мероприятий для субъектов малого и среднего предпринимательства об условиях и программах выдачи кредитов</w:t>
            </w: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представители</w:t>
            </w:r>
            <w:r>
              <w:rPr>
                <w:sz w:val="28"/>
                <w:szCs w:val="28"/>
              </w:rPr>
              <w:t xml:space="preserve"> банковских учреждений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субъектов малого и среднего предпринимательства к реализации инвестиционных проектов на территории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за счет средств</w:t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инвесторов </w:t>
            </w:r>
            <w:r>
              <w:rPr>
                <w:sz w:val="28"/>
                <w:szCs w:val="28"/>
              </w:rPr>
              <w:t xml:space="preserve">*)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в организации подготовки и повышения квалификации кадров для малого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среднего предпринимательства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4"/>
              <w:ind w:left="-108" w:right="-10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r>
              <w:rPr>
                <w:sz w:val="28"/>
                <w:szCs w:val="28"/>
              </w:rPr>
              <w:t xml:space="preserve">необходимости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none"/>
          <w:lang w:eastAsia="ru-RU"/>
        </w:rPr>
      </w:r>
      <w:r>
        <w:rPr>
          <w:rFonts w:cs="Times New Roman"/>
          <w:sz w:val="28"/>
          <w:szCs w:val="28"/>
          <w:highlight w:val="none"/>
          <w:lang w:eastAsia="ru-RU"/>
        </w:rPr>
      </w:r>
      <w:r>
        <w:rPr>
          <w:rFonts w:cs="Times New Roman"/>
          <w:sz w:val="28"/>
          <w:szCs w:val="28"/>
        </w:rPr>
      </w:r>
    </w:p>
    <w:p>
      <w:pPr>
        <w:pStyle w:val="864"/>
        <w:rPr>
          <w:rFonts w:cs="Times New Roman"/>
          <w:sz w:val="26"/>
          <w:szCs w:val="26"/>
          <w:highlight w:val="none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* Указанные исполнители участвуют в реализации мероприятий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по согласованию.</w:t>
      </w:r>
      <w:r>
        <w:rPr>
          <w:rFonts w:cs="Times New Roman"/>
          <w:sz w:val="26"/>
          <w:szCs w:val="26"/>
          <w:highlight w:val="none"/>
          <w:lang w:eastAsia="ru-RU"/>
        </w:rPr>
      </w:r>
      <w:r>
        <w:rPr>
          <w:rFonts w:cs="Times New Roman"/>
          <w:sz w:val="26"/>
          <w:szCs w:val="26"/>
          <w:highlight w:val="none"/>
          <w:lang w:eastAsia="ru-RU"/>
        </w:rPr>
      </w:r>
    </w:p>
    <w:sectPr>
      <w:headerReference w:type="even" r:id="rId9"/>
      <w:footnotePr/>
      <w:endnotePr/>
      <w:type w:val="nextPage"/>
      <w:pgSz w:w="11905" w:h="16837" w:orient="portrait"/>
      <w:pgMar w:top="709" w:right="850" w:bottom="679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5"/>
      <w:isLgl w:val="false"/>
      <w:suff w:val="tab"/>
      <w:lvlText w:val=""/>
      <w:lvlJc w:val="left"/>
      <w:pPr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rFonts w:cs="Calibri"/>
      <w:lang w:val="ru-RU" w:eastAsia="ar-SA" w:bidi="ar-SA"/>
    </w:rPr>
  </w:style>
  <w:style w:type="paragraph" w:styleId="865">
    <w:name w:val="Заголовок 1"/>
    <w:basedOn w:val="864"/>
    <w:next w:val="864"/>
    <w:link w:val="864"/>
    <w:qFormat/>
    <w:pPr>
      <w:numPr>
        <w:ilvl w:val="0"/>
        <w:numId w:val="1"/>
      </w:numPr>
      <w:jc w:val="both"/>
      <w:keepNext/>
      <w:outlineLvl w:val="0"/>
    </w:pPr>
    <w:rPr>
      <w:sz w:val="28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paragraph" w:styleId="869">
    <w:name w:val="Основной текст"/>
    <w:basedOn w:val="864"/>
    <w:next w:val="869"/>
    <w:link w:val="864"/>
    <w:pPr>
      <w:jc w:val="both"/>
    </w:pPr>
    <w:rPr>
      <w:sz w:val="24"/>
    </w:rPr>
  </w:style>
  <w:style w:type="paragraph" w:styleId="870">
    <w:name w:val="ConsPlusTitle"/>
    <w:next w:val="870"/>
    <w:link w:val="864"/>
    <w:pPr>
      <w:widowControl w:val="off"/>
    </w:pPr>
    <w:rPr>
      <w:rFonts w:cs="Calibri"/>
      <w:b/>
      <w:bCs/>
      <w:sz w:val="32"/>
      <w:szCs w:val="32"/>
      <w:lang w:val="ru-RU" w:eastAsia="ar-SA" w:bidi="ar-SA"/>
    </w:rPr>
  </w:style>
  <w:style w:type="paragraph" w:styleId="871">
    <w:name w:val="Содержимое таблицы"/>
    <w:basedOn w:val="864"/>
    <w:next w:val="871"/>
    <w:link w:val="864"/>
    <w:pPr>
      <w:suppressLineNumbers/>
    </w:pPr>
  </w:style>
  <w:style w:type="paragraph" w:styleId="872">
    <w:name w:val="ВК1"/>
    <w:basedOn w:val="876"/>
    <w:next w:val="872"/>
    <w:link w:val="864"/>
    <w:pPr>
      <w:ind w:left="-1559" w:right="-851"/>
      <w:jc w:val="center"/>
      <w:tabs>
        <w:tab w:val="center" w:pos="-1533" w:leader="none"/>
        <w:tab w:val="center" w:pos="0" w:leader="none"/>
        <w:tab w:val="center" w:pos="1559" w:leader="none"/>
        <w:tab w:val="right" w:pos="2978" w:leader="none"/>
        <w:tab w:val="center" w:pos="3118" w:leader="none"/>
        <w:tab w:val="clear" w:pos="4677" w:leader="none"/>
        <w:tab w:val="right" w:pos="4678" w:leader="none"/>
        <w:tab w:val="right" w:pos="6237" w:leader="none"/>
        <w:tab w:val="right" w:pos="7796" w:leader="none"/>
      </w:tabs>
    </w:pPr>
    <w:rPr>
      <w:b/>
      <w:sz w:val="26"/>
    </w:rPr>
  </w:style>
  <w:style w:type="paragraph" w:styleId="873">
    <w:name w:val="ConsPlusNormal"/>
    <w:next w:val="864"/>
    <w:link w:val="864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874">
    <w:name w:val="Обычный (веб)"/>
    <w:basedOn w:val="864"/>
    <w:next w:val="874"/>
    <w:link w:val="864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875">
    <w:name w:val="Строгий"/>
    <w:next w:val="875"/>
    <w:link w:val="864"/>
    <w:qFormat/>
    <w:rPr>
      <w:b/>
      <w:bCs/>
    </w:rPr>
  </w:style>
  <w:style w:type="paragraph" w:styleId="876">
    <w:name w:val="Верхний колонтитул"/>
    <w:basedOn w:val="864"/>
    <w:next w:val="876"/>
    <w:link w:val="864"/>
    <w:pPr>
      <w:tabs>
        <w:tab w:val="center" w:pos="4677" w:leader="none"/>
        <w:tab w:val="right" w:pos="9355" w:leader="none"/>
      </w:tabs>
    </w:pPr>
  </w:style>
  <w:style w:type="character" w:styleId="877">
    <w:name w:val="Номер страницы"/>
    <w:basedOn w:val="866"/>
    <w:next w:val="877"/>
    <w:link w:val="864"/>
  </w:style>
  <w:style w:type="paragraph" w:styleId="878">
    <w:name w:val="Знак1"/>
    <w:basedOn w:val="864"/>
    <w:next w:val="878"/>
    <w:link w:val="864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879">
    <w:name w:val="Текст выноски"/>
    <w:basedOn w:val="864"/>
    <w:next w:val="879"/>
    <w:link w:val="880"/>
    <w:rPr>
      <w:rFonts w:ascii="Tahoma" w:hAnsi="Tahoma" w:cs="Tahoma"/>
      <w:sz w:val="16"/>
      <w:szCs w:val="16"/>
    </w:rPr>
  </w:style>
  <w:style w:type="character" w:styleId="880">
    <w:name w:val="Текст выноски Знак"/>
    <w:next w:val="880"/>
    <w:link w:val="879"/>
    <w:rPr>
      <w:rFonts w:ascii="Tahoma" w:hAnsi="Tahoma" w:cs="Tahoma"/>
      <w:sz w:val="16"/>
      <w:szCs w:val="16"/>
      <w:lang w:eastAsia="ar-SA"/>
    </w:rPr>
  </w:style>
  <w:style w:type="table" w:styleId="881">
    <w:name w:val="Стандартная таблица"/>
    <w:basedOn w:val="867"/>
    <w:next w:val="881"/>
    <w:link w:val="864"/>
    <w:tblPr/>
  </w:style>
  <w:style w:type="paragraph" w:styleId="882">
    <w:name w:val="Нижний колонтитул"/>
    <w:basedOn w:val="864"/>
    <w:next w:val="882"/>
    <w:link w:val="883"/>
    <w:pPr>
      <w:tabs>
        <w:tab w:val="center" w:pos="4677" w:leader="none"/>
        <w:tab w:val="right" w:pos="9355" w:leader="none"/>
      </w:tabs>
    </w:pPr>
  </w:style>
  <w:style w:type="character" w:styleId="883">
    <w:name w:val="Нижний колонтитул Знак"/>
    <w:next w:val="883"/>
    <w:link w:val="882"/>
    <w:rPr>
      <w:rFonts w:cs="Calibri"/>
      <w:lang w:eastAsia="ar-SA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RuVaReZ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PUTNIK OS</dc:creator>
  <cp:revision>4</cp:revision>
  <dcterms:created xsi:type="dcterms:W3CDTF">2025-09-03T15:54:00Z</dcterms:created>
  <dcterms:modified xsi:type="dcterms:W3CDTF">2026-02-23T09:46:01Z</dcterms:modified>
  <cp:version>1048576</cp:version>
</cp:coreProperties>
</file>